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5E89" w14:textId="77777777" w:rsidR="004B3691" w:rsidRPr="004B3691" w:rsidRDefault="004B3691" w:rsidP="00FE78D0">
      <w:pPr>
        <w:shd w:val="clear" w:color="auto" w:fill="FFFFFF"/>
        <w:spacing w:after="100" w:afterAutospacing="1"/>
        <w:jc w:val="center"/>
        <w:outlineLvl w:val="0"/>
        <w:rPr>
          <w:rFonts w:ascii="Arial" w:eastAsia="Times New Roman" w:hAnsi="Arial" w:cs="Times New Roman"/>
          <w:caps/>
          <w:color w:val="000000"/>
          <w:kern w:val="36"/>
          <w:sz w:val="48"/>
          <w:szCs w:val="48"/>
          <w:lang w:eastAsia="en-GB"/>
        </w:rPr>
      </w:pPr>
      <w:r w:rsidRPr="004B3691">
        <w:rPr>
          <w:rFonts w:ascii="Arial" w:eastAsia="Times New Roman" w:hAnsi="Arial" w:cs="Times New Roman"/>
          <w:caps/>
          <w:color w:val="000000"/>
          <w:kern w:val="36"/>
          <w:sz w:val="48"/>
          <w:szCs w:val="48"/>
          <w:lang w:eastAsia="en-GB"/>
        </w:rPr>
        <w:t>OBCHODNÍ PODMÍNKY</w:t>
      </w:r>
    </w:p>
    <w:p w14:paraId="248B649E" w14:textId="77777777" w:rsidR="004B3691" w:rsidRPr="004B3691" w:rsidRDefault="004B3691" w:rsidP="004B3691">
      <w:pPr>
        <w:shd w:val="clear" w:color="auto" w:fill="FFFFFF"/>
        <w:spacing w:after="100" w:afterAutospacing="1"/>
        <w:jc w:val="center"/>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OBCHODNÍ PODMÍNKY</w:t>
      </w:r>
    </w:p>
    <w:p w14:paraId="21257E3B" w14:textId="4AD10182" w:rsidR="00FE78D0" w:rsidRDefault="00FE78D0" w:rsidP="00FE78D0">
      <w:pPr>
        <w:shd w:val="clear" w:color="auto" w:fill="FFFFFF"/>
        <w:spacing w:after="100" w:afterAutospacing="1"/>
        <w:jc w:val="center"/>
        <w:rPr>
          <w:rFonts w:ascii="Segoe UI" w:eastAsia="Times New Roman" w:hAnsi="Segoe UI" w:cs="Segoe UI"/>
          <w:color w:val="212529"/>
          <w:lang w:val="cs-CZ" w:eastAsia="en-GB"/>
        </w:rPr>
      </w:pPr>
      <w:r>
        <w:rPr>
          <w:rFonts w:ascii="Segoe UI" w:eastAsia="Times New Roman" w:hAnsi="Segoe UI" w:cs="Segoe UI"/>
          <w:color w:val="212529"/>
          <w:lang w:val="cs-CZ" w:eastAsia="en-GB"/>
        </w:rPr>
        <w:t>Fyzická osoba:</w:t>
      </w:r>
    </w:p>
    <w:p w14:paraId="4F33B48A" w14:textId="66CE768C" w:rsidR="00FE78D0" w:rsidRDefault="00FE78D0" w:rsidP="00FE78D0">
      <w:pPr>
        <w:shd w:val="clear" w:color="auto" w:fill="FFFFFF"/>
        <w:spacing w:after="100" w:afterAutospacing="1"/>
        <w:jc w:val="center"/>
        <w:rPr>
          <w:rFonts w:ascii="Segoe UI" w:eastAsia="Times New Roman" w:hAnsi="Segoe UI" w:cs="Segoe UI"/>
          <w:color w:val="212529"/>
          <w:lang w:val="cs-CZ" w:eastAsia="en-GB"/>
        </w:rPr>
      </w:pPr>
      <w:r>
        <w:rPr>
          <w:rFonts w:ascii="Segoe UI" w:eastAsia="Times New Roman" w:hAnsi="Segoe UI" w:cs="Segoe UI"/>
          <w:color w:val="212529"/>
          <w:lang w:val="cs-CZ" w:eastAsia="en-GB"/>
        </w:rPr>
        <w:t>Barbora Sojková</w:t>
      </w:r>
    </w:p>
    <w:p w14:paraId="1971076C" w14:textId="13B7CB2E" w:rsidR="004B3691" w:rsidRPr="004B3691" w:rsidRDefault="004B3691" w:rsidP="004B3691">
      <w:pPr>
        <w:shd w:val="clear" w:color="auto" w:fill="FFFFFF"/>
        <w:spacing w:after="100" w:afterAutospacing="1"/>
        <w:jc w:val="center"/>
        <w:rPr>
          <w:rFonts w:ascii="Segoe UI" w:eastAsia="Times New Roman" w:hAnsi="Segoe UI" w:cs="Segoe UI"/>
          <w:color w:val="212529"/>
          <w:lang w:val="cs-CZ" w:eastAsia="en-GB"/>
        </w:rPr>
      </w:pPr>
      <w:r>
        <w:rPr>
          <w:rFonts w:ascii="Segoe UI" w:eastAsia="Times New Roman" w:hAnsi="Segoe UI" w:cs="Segoe UI"/>
          <w:color w:val="212529"/>
          <w:lang w:val="cs-CZ" w:eastAsia="en-GB"/>
        </w:rPr>
        <w:t xml:space="preserve">House </w:t>
      </w:r>
      <w:proofErr w:type="spellStart"/>
      <w:r>
        <w:rPr>
          <w:rFonts w:ascii="Segoe UI" w:eastAsia="Times New Roman" w:hAnsi="Segoe UI" w:cs="Segoe UI"/>
          <w:color w:val="212529"/>
          <w:lang w:val="cs-CZ" w:eastAsia="en-GB"/>
        </w:rPr>
        <w:t>Of</w:t>
      </w:r>
      <w:proofErr w:type="spellEnd"/>
      <w:r>
        <w:rPr>
          <w:rFonts w:ascii="Segoe UI" w:eastAsia="Times New Roman" w:hAnsi="Segoe UI" w:cs="Segoe UI"/>
          <w:color w:val="212529"/>
          <w:lang w:val="cs-CZ" w:eastAsia="en-GB"/>
        </w:rPr>
        <w:t xml:space="preserve"> </w:t>
      </w:r>
      <w:proofErr w:type="spellStart"/>
      <w:r>
        <w:rPr>
          <w:rFonts w:ascii="Segoe UI" w:eastAsia="Times New Roman" w:hAnsi="Segoe UI" w:cs="Segoe UI"/>
          <w:color w:val="212529"/>
          <w:lang w:val="cs-CZ" w:eastAsia="en-GB"/>
        </w:rPr>
        <w:t>Spell</w:t>
      </w:r>
      <w:proofErr w:type="spellEnd"/>
    </w:p>
    <w:p w14:paraId="203672F5" w14:textId="0D8D5DA4" w:rsidR="004B3691" w:rsidRPr="004B3691" w:rsidRDefault="004B3691" w:rsidP="004B3691">
      <w:pPr>
        <w:shd w:val="clear" w:color="auto" w:fill="FFFFFF"/>
        <w:spacing w:after="100" w:afterAutospacing="1"/>
        <w:jc w:val="center"/>
        <w:rPr>
          <w:rFonts w:ascii="Segoe UI" w:eastAsia="Times New Roman" w:hAnsi="Segoe UI" w:cs="Segoe UI"/>
          <w:color w:val="212529"/>
          <w:lang w:val="cs-CZ" w:eastAsia="en-GB"/>
        </w:rPr>
      </w:pPr>
      <w:r w:rsidRPr="004B3691">
        <w:rPr>
          <w:rFonts w:ascii="Segoe UI" w:eastAsia="Times New Roman" w:hAnsi="Segoe UI" w:cs="Segoe UI"/>
          <w:color w:val="212529"/>
          <w:lang w:eastAsia="en-GB"/>
        </w:rPr>
        <w:t xml:space="preserve">se sídlem </w:t>
      </w:r>
      <w:r>
        <w:rPr>
          <w:rFonts w:ascii="Segoe UI" w:eastAsia="Times New Roman" w:hAnsi="Segoe UI" w:cs="Segoe UI"/>
          <w:color w:val="212529"/>
          <w:lang w:val="cs-CZ" w:eastAsia="en-GB"/>
        </w:rPr>
        <w:t>Pod Pekařkou 224/46</w:t>
      </w:r>
    </w:p>
    <w:p w14:paraId="63E4E7BC" w14:textId="64043F5D" w:rsidR="004B3691" w:rsidRPr="004B3691" w:rsidRDefault="004B3691" w:rsidP="004B3691">
      <w:pPr>
        <w:shd w:val="clear" w:color="auto" w:fill="FFFFFF"/>
        <w:spacing w:after="100" w:afterAutospacing="1"/>
        <w:jc w:val="center"/>
        <w:rPr>
          <w:rFonts w:ascii="Segoe UI" w:eastAsia="Times New Roman" w:hAnsi="Segoe UI" w:cs="Segoe UI"/>
          <w:color w:val="212529"/>
          <w:lang w:val="cs-CZ" w:eastAsia="en-GB"/>
        </w:rPr>
      </w:pPr>
      <w:r w:rsidRPr="004B3691">
        <w:rPr>
          <w:rFonts w:ascii="Segoe UI" w:eastAsia="Times New Roman" w:hAnsi="Segoe UI" w:cs="Segoe UI"/>
          <w:color w:val="212529"/>
          <w:lang w:eastAsia="en-GB"/>
        </w:rPr>
        <w:t xml:space="preserve">identifikační číslo: </w:t>
      </w:r>
      <w:r>
        <w:rPr>
          <w:rFonts w:ascii="Segoe UI" w:eastAsia="Times New Roman" w:hAnsi="Segoe UI" w:cs="Segoe UI"/>
          <w:color w:val="212529"/>
          <w:lang w:val="cs-CZ" w:eastAsia="en-GB"/>
        </w:rPr>
        <w:t>88</w:t>
      </w:r>
      <w:r w:rsidR="00FE78D0">
        <w:rPr>
          <w:rFonts w:ascii="Segoe UI" w:eastAsia="Times New Roman" w:hAnsi="Segoe UI" w:cs="Segoe UI"/>
          <w:color w:val="212529"/>
          <w:lang w:val="cs-CZ" w:eastAsia="en-GB"/>
        </w:rPr>
        <w:t xml:space="preserve"> 11 1</w:t>
      </w:r>
      <w:r>
        <w:rPr>
          <w:rFonts w:ascii="Segoe UI" w:eastAsia="Times New Roman" w:hAnsi="Segoe UI" w:cs="Segoe UI"/>
          <w:color w:val="212529"/>
          <w:lang w:val="cs-CZ" w:eastAsia="en-GB"/>
        </w:rPr>
        <w:t>9</w:t>
      </w:r>
      <w:r w:rsidR="00FE78D0">
        <w:rPr>
          <w:rFonts w:ascii="Segoe UI" w:eastAsia="Times New Roman" w:hAnsi="Segoe UI" w:cs="Segoe UI"/>
          <w:color w:val="212529"/>
          <w:lang w:val="cs-CZ" w:eastAsia="en-GB"/>
        </w:rPr>
        <w:t xml:space="preserve"> </w:t>
      </w:r>
      <w:r>
        <w:rPr>
          <w:rFonts w:ascii="Segoe UI" w:eastAsia="Times New Roman" w:hAnsi="Segoe UI" w:cs="Segoe UI"/>
          <w:color w:val="212529"/>
          <w:lang w:val="cs-CZ" w:eastAsia="en-GB"/>
        </w:rPr>
        <w:t>71</w:t>
      </w:r>
    </w:p>
    <w:p w14:paraId="44A2FE1D" w14:textId="0FAC54B4" w:rsidR="004B3691" w:rsidRPr="004B3691" w:rsidRDefault="004B3691" w:rsidP="004B3691">
      <w:pPr>
        <w:shd w:val="clear" w:color="auto" w:fill="FFFFFF"/>
        <w:spacing w:after="100" w:afterAutospacing="1"/>
        <w:jc w:val="center"/>
        <w:rPr>
          <w:rFonts w:ascii="Segoe UI" w:eastAsia="Times New Roman" w:hAnsi="Segoe UI" w:cs="Segoe UI"/>
          <w:color w:val="212529"/>
          <w:lang w:eastAsia="en-GB"/>
        </w:rPr>
      </w:pPr>
      <w:r w:rsidRPr="004B3691">
        <w:rPr>
          <w:rFonts w:ascii="Segoe UI" w:eastAsia="Times New Roman" w:hAnsi="Segoe UI" w:cs="Segoe UI"/>
          <w:color w:val="212529"/>
          <w:lang w:eastAsia="en-GB"/>
        </w:rPr>
        <w:t>pro prodej zboží prostřednictvím on-line obchodu umístěného na internetové adrese </w:t>
      </w:r>
      <w:r>
        <w:rPr>
          <w:rFonts w:ascii="Segoe UI" w:eastAsia="Times New Roman" w:hAnsi="Segoe UI" w:cs="Segoe UI"/>
          <w:color w:val="00AEEF"/>
          <w:u w:val="single"/>
          <w:lang w:val="cs-CZ" w:eastAsia="en-GB"/>
        </w:rPr>
        <w:fldChar w:fldCharType="begin"/>
      </w:r>
      <w:r>
        <w:rPr>
          <w:rFonts w:ascii="Segoe UI" w:eastAsia="Times New Roman" w:hAnsi="Segoe UI" w:cs="Segoe UI"/>
          <w:color w:val="00AEEF"/>
          <w:u w:val="single"/>
          <w:lang w:val="cs-CZ" w:eastAsia="en-GB"/>
        </w:rPr>
        <w:instrText xml:space="preserve"> HYPERLINK "http://www.houseofspell.com" </w:instrText>
      </w:r>
      <w:r>
        <w:rPr>
          <w:rFonts w:ascii="Segoe UI" w:eastAsia="Times New Roman" w:hAnsi="Segoe UI" w:cs="Segoe UI"/>
          <w:color w:val="00AEEF"/>
          <w:u w:val="single"/>
          <w:lang w:val="cs-CZ" w:eastAsia="en-GB"/>
        </w:rPr>
        <w:fldChar w:fldCharType="separate"/>
      </w:r>
      <w:r w:rsidRPr="00A84990">
        <w:rPr>
          <w:rStyle w:val="Hyperlink"/>
          <w:rFonts w:ascii="Segoe UI" w:eastAsia="Times New Roman" w:hAnsi="Segoe UI" w:cs="Segoe UI"/>
          <w:lang w:val="cs-CZ" w:eastAsia="en-GB"/>
        </w:rPr>
        <w:t>www.houseofspell.com</w:t>
      </w:r>
      <w:r>
        <w:rPr>
          <w:rFonts w:ascii="Segoe UI" w:eastAsia="Times New Roman" w:hAnsi="Segoe UI" w:cs="Segoe UI"/>
          <w:color w:val="00AEEF"/>
          <w:u w:val="single"/>
          <w:lang w:val="cs-CZ" w:eastAsia="en-GB"/>
        </w:rPr>
        <w:fldChar w:fldCharType="end"/>
      </w:r>
    </w:p>
    <w:p w14:paraId="3BFB79F3"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ÚVODNÍ USTANOVENÍ</w:t>
      </w:r>
    </w:p>
    <w:p w14:paraId="398229D5" w14:textId="5799D380" w:rsidR="004B3691" w:rsidRPr="004B3691" w:rsidRDefault="004B3691" w:rsidP="004B3691">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Tyto obchodní podmínky (dále jen „obchodní podmínky“)</w:t>
      </w:r>
      <w:r>
        <w:rPr>
          <w:rFonts w:ascii="Segoe UI" w:eastAsia="Times New Roman" w:hAnsi="Segoe UI" w:cs="Segoe UI"/>
          <w:color w:val="212529"/>
          <w:lang w:val="cs-CZ" w:eastAsia="en-GB"/>
        </w:rPr>
        <w:t xml:space="preserve"> internetového online obchodu House </w:t>
      </w:r>
      <w:proofErr w:type="spellStart"/>
      <w:r>
        <w:rPr>
          <w:rFonts w:ascii="Segoe UI" w:eastAsia="Times New Roman" w:hAnsi="Segoe UI" w:cs="Segoe UI"/>
          <w:color w:val="212529"/>
          <w:lang w:val="cs-CZ" w:eastAsia="en-GB"/>
        </w:rPr>
        <w:t>Of</w:t>
      </w:r>
      <w:proofErr w:type="spellEnd"/>
      <w:r>
        <w:rPr>
          <w:rFonts w:ascii="Segoe UI" w:eastAsia="Times New Roman" w:hAnsi="Segoe UI" w:cs="Segoe UI"/>
          <w:color w:val="212529"/>
          <w:lang w:val="cs-CZ" w:eastAsia="en-GB"/>
        </w:rPr>
        <w:t xml:space="preserve"> </w:t>
      </w:r>
      <w:proofErr w:type="spellStart"/>
      <w:r>
        <w:rPr>
          <w:rFonts w:ascii="Segoe UI" w:eastAsia="Times New Roman" w:hAnsi="Segoe UI" w:cs="Segoe UI"/>
          <w:color w:val="212529"/>
          <w:lang w:val="cs-CZ" w:eastAsia="en-GB"/>
        </w:rPr>
        <w:t>Spell</w:t>
      </w:r>
      <w:proofErr w:type="spellEnd"/>
      <w:r w:rsidRPr="004B3691">
        <w:rPr>
          <w:rFonts w:ascii="Segoe UI" w:eastAsia="Times New Roman" w:hAnsi="Segoe UI" w:cs="Segoe UI"/>
          <w:color w:val="212529"/>
          <w:lang w:eastAsia="en-GB"/>
        </w:rPr>
        <w:t xml:space="preserve">, se sídlem </w:t>
      </w:r>
      <w:r>
        <w:rPr>
          <w:rFonts w:ascii="Segoe UI" w:eastAsia="Times New Roman" w:hAnsi="Segoe UI" w:cs="Segoe UI"/>
          <w:color w:val="212529"/>
          <w:lang w:val="cs-CZ" w:eastAsia="en-GB"/>
        </w:rPr>
        <w:t xml:space="preserve">Pod Pekařkou 224/46 </w:t>
      </w:r>
      <w:r w:rsidRPr="004B3691">
        <w:rPr>
          <w:rFonts w:ascii="Segoe UI" w:eastAsia="Times New Roman" w:hAnsi="Segoe UI" w:cs="Segoe UI"/>
          <w:color w:val="212529"/>
          <w:lang w:eastAsia="en-GB"/>
        </w:rPr>
        <w:t>, 1</w:t>
      </w:r>
      <w:r>
        <w:rPr>
          <w:rFonts w:ascii="Segoe UI" w:eastAsia="Times New Roman" w:hAnsi="Segoe UI" w:cs="Segoe UI"/>
          <w:color w:val="212529"/>
          <w:lang w:val="cs-CZ" w:eastAsia="en-GB"/>
        </w:rPr>
        <w:t>4</w:t>
      </w:r>
      <w:r w:rsidRPr="004B3691">
        <w:rPr>
          <w:rFonts w:ascii="Segoe UI" w:eastAsia="Times New Roman" w:hAnsi="Segoe UI" w:cs="Segoe UI"/>
          <w:color w:val="212529"/>
          <w:lang w:eastAsia="en-GB"/>
        </w:rPr>
        <w:t xml:space="preserve">0 00 Praha </w:t>
      </w:r>
      <w:r>
        <w:rPr>
          <w:rFonts w:ascii="Segoe UI" w:eastAsia="Times New Roman" w:hAnsi="Segoe UI" w:cs="Segoe UI"/>
          <w:color w:val="212529"/>
          <w:lang w:val="cs-CZ" w:eastAsia="en-GB"/>
        </w:rPr>
        <w:t>4</w:t>
      </w:r>
      <w:r w:rsidRPr="004B3691">
        <w:rPr>
          <w:rFonts w:ascii="Segoe UI" w:eastAsia="Times New Roman" w:hAnsi="Segoe UI" w:cs="Segoe UI"/>
          <w:color w:val="212529"/>
          <w:lang w:eastAsia="en-GB"/>
        </w:rPr>
        <w:t xml:space="preserve">, identifikační číslo: </w:t>
      </w:r>
      <w:r>
        <w:rPr>
          <w:rFonts w:ascii="Segoe UI" w:eastAsia="Times New Roman" w:hAnsi="Segoe UI" w:cs="Segoe UI"/>
          <w:color w:val="212529"/>
          <w:lang w:val="cs-CZ" w:eastAsia="en-GB"/>
        </w:rPr>
        <w:t>88111971</w:t>
      </w:r>
      <w:r w:rsidRPr="004B3691">
        <w:rPr>
          <w:rFonts w:ascii="Segoe UI" w:eastAsia="Times New Roman" w:hAnsi="Segoe UI" w:cs="Segoe UI"/>
          <w:color w:val="212529"/>
          <w:lang w:eastAsia="en-GB"/>
        </w:rPr>
        <w:t xml:space="preserve"> (dále jen „prodávající“) upravují v souladu s ustanovením § 1751 odst. 1 zákona č. 89/2012 Sb., občanský zákoník (dále jen „občanský zákoník“) vzájemná práva a povinnosti smluvních stran vzniklé v souvislosti nebo na základě kupní smlouvy (dále jen „kupní smlouva“) uzavírané mezi prodávajícím a jinou fyzickou osobou (dále jen „kupující“) prostřednictvím internetového obchodu prodávajícího. Internetový obchod je prodávajícím provozován na webové stránce umístněné na internetové adrese </w:t>
      </w:r>
      <w:r>
        <w:rPr>
          <w:rFonts w:ascii="Segoe UI" w:eastAsia="Times New Roman" w:hAnsi="Segoe UI" w:cs="Segoe UI"/>
          <w:color w:val="212529"/>
          <w:lang w:val="cs-CZ" w:eastAsia="en-GB"/>
        </w:rPr>
        <w:t>www.houseofspell.com</w:t>
      </w:r>
      <w:r w:rsidRPr="004B3691">
        <w:rPr>
          <w:rFonts w:ascii="Segoe UI" w:eastAsia="Times New Roman" w:hAnsi="Segoe UI" w:cs="Segoe UI"/>
          <w:color w:val="212529"/>
          <w:lang w:eastAsia="en-GB"/>
        </w:rPr>
        <w:t xml:space="preserve"> (dále jen „webová stránka“), a to prostřednictvím rozhraní webové stránky (dále jen „webové rozhraní obchodu“).</w:t>
      </w:r>
    </w:p>
    <w:p w14:paraId="518B9FF4" w14:textId="77777777" w:rsidR="004B3691" w:rsidRPr="004B3691" w:rsidRDefault="004B3691" w:rsidP="004B3691">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14:paraId="748429BB" w14:textId="77777777" w:rsidR="004B3691" w:rsidRPr="004B3691" w:rsidRDefault="004B3691" w:rsidP="004B3691">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Ustanovení odchylná od obchodních podmínek je možné sjednat v kupní smlouvě. Odchylná ujednání v kupní smlouvě mají přednost před ustanoveními obchodních podmínek.</w:t>
      </w:r>
    </w:p>
    <w:p w14:paraId="0D41DFD3" w14:textId="77777777" w:rsidR="004B3691" w:rsidRPr="004B3691" w:rsidRDefault="004B3691" w:rsidP="004B3691">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Ustanovení obchodních podmínek jsou nedílnou součástí kupní smlouvy. Kupní smlouva a obchodní podmínky jsou vyhotoveny v českém jazyce. Kupní smlouvu lze uzavřít v českém jazyce.</w:t>
      </w:r>
    </w:p>
    <w:p w14:paraId="333462EA" w14:textId="77777777" w:rsidR="004B3691" w:rsidRPr="004B3691" w:rsidRDefault="004B3691" w:rsidP="004B3691">
      <w:pPr>
        <w:numPr>
          <w:ilvl w:val="0"/>
          <w:numId w:val="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Znění obchodních podmínek může prodávající měnit či doplňovat. Tímto ustanovením nejsou dotčena práva a povinnosti vzniklá po dobu účinnosti předchozího znění obchodních podmínek.</w:t>
      </w:r>
    </w:p>
    <w:p w14:paraId="00853FB9" w14:textId="77777777" w:rsidR="004B3691" w:rsidRDefault="004B3691" w:rsidP="004B3691">
      <w:pPr>
        <w:shd w:val="clear" w:color="auto" w:fill="FFFFFF"/>
        <w:spacing w:after="100" w:afterAutospacing="1"/>
        <w:rPr>
          <w:rFonts w:ascii="Segoe UI" w:eastAsia="Times New Roman" w:hAnsi="Segoe UI" w:cs="Segoe UI"/>
          <w:b/>
          <w:bCs/>
          <w:color w:val="212529"/>
          <w:lang w:eastAsia="en-GB"/>
        </w:rPr>
      </w:pPr>
    </w:p>
    <w:p w14:paraId="43D1694C" w14:textId="77777777" w:rsidR="004B3691" w:rsidRDefault="004B3691" w:rsidP="004B3691">
      <w:pPr>
        <w:shd w:val="clear" w:color="auto" w:fill="FFFFFF"/>
        <w:spacing w:after="100" w:afterAutospacing="1"/>
        <w:rPr>
          <w:rFonts w:ascii="Segoe UI" w:eastAsia="Times New Roman" w:hAnsi="Segoe UI" w:cs="Segoe UI"/>
          <w:b/>
          <w:bCs/>
          <w:color w:val="212529"/>
          <w:lang w:eastAsia="en-GB"/>
        </w:rPr>
      </w:pPr>
    </w:p>
    <w:p w14:paraId="7BC38CDC" w14:textId="12EA5BD3"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UŽIVATELSKÝ ÚČET</w:t>
      </w:r>
    </w:p>
    <w:p w14:paraId="17FFDCAB"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Na základě registrace kupujícího provedené na webové stránce může kupující přistupovat do svého uživatelského rozhraní. Ze svého uživatelského rozhraní může kupující provádět objednávání zboží (dále jen „uživatelský účet“). V případě, že to webové rozhraní obchodu umožňuje, může kupující provádět objednávání zboží též bez registrace přímo z webového rozhraní obchodu.</w:t>
      </w:r>
    </w:p>
    <w:p w14:paraId="4DC152A1"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14:paraId="0C8BC169"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Přístup k uživatelskému účtu je zabezpečen uživatelským jménem a heslem. Kupující je povinen zachovávat mlčenlivost ohledně informací nezbytných k přístupu do jeho uživatelského účtu.</w:t>
      </w:r>
    </w:p>
    <w:p w14:paraId="6887813B"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není oprávněn umožnit využívání uživatelského účtu třetím osobám.</w:t>
      </w:r>
    </w:p>
    <w:p w14:paraId="31759518"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může zrušit uživatelský účet, a to zejména v případě, kdy kupující svůj uživatelský účet déle než 24 měsíců nevyužívá, či v případě, kdy kupující poruší své povinnosti z kupní smlouvy (včetně obchodních podmínek).</w:t>
      </w:r>
    </w:p>
    <w:p w14:paraId="06E57956" w14:textId="77777777" w:rsidR="004B3691" w:rsidRPr="004B3691" w:rsidRDefault="004B3691" w:rsidP="004B3691">
      <w:pPr>
        <w:numPr>
          <w:ilvl w:val="0"/>
          <w:numId w:val="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14:paraId="2C6C93E3"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UZAVŘENÍ KUPNÍ SMLOUVY</w:t>
      </w:r>
    </w:p>
    <w:p w14:paraId="5C72356B"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Veškerá prezentace zboží umístěná ve webovém rozhraní obchodu je informativního charakteru a prodávající není povinen uzavřít kupní smlouvu ohledně tohoto zboží. Ustanovení § 1732 odst. 2 občanského zákoníku se nepoužije.</w:t>
      </w:r>
    </w:p>
    <w:p w14:paraId="24782E6D"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14:paraId="3199DC4C"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14:paraId="76A51B22"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lastRenderedPageBreak/>
        <w:t>Pro objednání zboží vyplní kupující objednávkový formulář ve webovém rozhraní obchodu. Objednávkový formulář obsahuje zejména informace o:</w:t>
      </w:r>
    </w:p>
    <w:p w14:paraId="370EEB27" w14:textId="77777777" w:rsidR="004B3691" w:rsidRPr="004B3691" w:rsidRDefault="004B3691" w:rsidP="004B3691">
      <w:pPr>
        <w:numPr>
          <w:ilvl w:val="1"/>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objednávaném zboží (objednávané zboží „vloží“ kupující do elektronického nákupního košíku webového rozhraní obchodu),</w:t>
      </w:r>
    </w:p>
    <w:p w14:paraId="525FFE20" w14:textId="77777777" w:rsidR="004B3691" w:rsidRPr="004B3691" w:rsidRDefault="004B3691" w:rsidP="004B3691">
      <w:pPr>
        <w:numPr>
          <w:ilvl w:val="1"/>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způsobu úhrady kupní ceny zboží, údaje o požadovaném způsobu doručení objednávaného zboží a</w:t>
      </w:r>
    </w:p>
    <w:p w14:paraId="47A4EBFD" w14:textId="77777777" w:rsidR="004B3691" w:rsidRPr="004B3691" w:rsidRDefault="004B3691" w:rsidP="004B3691">
      <w:pPr>
        <w:numPr>
          <w:ilvl w:val="1"/>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informace o nákladech spojených s dodáním zboží (dále společně jen jako „objednávka“).</w:t>
      </w:r>
    </w:p>
    <w:p w14:paraId="1CFE2500"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„odeslat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„elektronická adresa kupujícího“).</w:t>
      </w:r>
    </w:p>
    <w:p w14:paraId="5CDE2D8A"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je vždy oprávněn v závislosti na charakteru objednávky (množství zboží, výše kupní ceny, předpokládané náklady na dopravu) požádat kupujícího o dodatečné potvrzení objednávky (například písemně či telefonicky).</w:t>
      </w:r>
    </w:p>
    <w:p w14:paraId="5285FE58"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Smluvní vztah mezi prodávajícím a kupujícím vzniká doručením přijetí objednávky (akceptací), jež je prodávajícím zasláno kupujícímu elektronickou poštou, a to na adresu elektronické pošty kupujícího.</w:t>
      </w:r>
    </w:p>
    <w:p w14:paraId="797B4F6E" w14:textId="77777777" w:rsidR="004B3691" w:rsidRPr="004B3691" w:rsidRDefault="004B3691" w:rsidP="004B3691">
      <w:pPr>
        <w:numPr>
          <w:ilvl w:val="0"/>
          <w:numId w:val="3"/>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14:paraId="0AA32A85"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CENA ZBOŽÍ A PLATEBNÍ PODMÍNKY</w:t>
      </w:r>
    </w:p>
    <w:p w14:paraId="30A2F806"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Cenu zboží a případné náklady spojené s dodáním zboží dle kupní smlouvy může kupující uhradit prodávajícímu následujícími způsoby:</w:t>
      </w:r>
    </w:p>
    <w:p w14:paraId="019EF4BE" w14:textId="0714D87B" w:rsidR="004B3691" w:rsidRPr="004B3691" w:rsidRDefault="004B3691" w:rsidP="004B3691">
      <w:pPr>
        <w:numPr>
          <w:ilvl w:val="1"/>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 xml:space="preserve">v hotovosti na výdejním místě prodávajícího na adrese </w:t>
      </w:r>
      <w:r>
        <w:rPr>
          <w:rFonts w:ascii="Segoe UI" w:eastAsia="Times New Roman" w:hAnsi="Segoe UI" w:cs="Segoe UI"/>
          <w:color w:val="212529"/>
          <w:lang w:val="cs-CZ" w:eastAsia="en-GB"/>
        </w:rPr>
        <w:t>Pod Pekařkou 224/46, Praha 4, 140 00</w:t>
      </w:r>
    </w:p>
    <w:p w14:paraId="4A1FDD63" w14:textId="6F3F9F1A" w:rsidR="004B3691" w:rsidRPr="004B3691" w:rsidRDefault="004B3691" w:rsidP="004B3691">
      <w:pPr>
        <w:numPr>
          <w:ilvl w:val="1"/>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 xml:space="preserve">bezhotovostně převodem na účet prodávajícího č. </w:t>
      </w:r>
      <w:r>
        <w:rPr>
          <w:rFonts w:ascii="Segoe UI" w:eastAsia="Times New Roman" w:hAnsi="Segoe UI" w:cs="Segoe UI"/>
          <w:color w:val="212529"/>
          <w:lang w:val="cs-CZ" w:eastAsia="en-GB"/>
        </w:rPr>
        <w:t>1527056072/3030</w:t>
      </w:r>
      <w:r w:rsidRPr="004B3691">
        <w:rPr>
          <w:rFonts w:ascii="Segoe UI" w:eastAsia="Times New Roman" w:hAnsi="Segoe UI" w:cs="Segoe UI"/>
          <w:color w:val="212529"/>
          <w:lang w:eastAsia="en-GB"/>
        </w:rPr>
        <w:t xml:space="preserve">, vedený u společnosti </w:t>
      </w:r>
      <w:r>
        <w:rPr>
          <w:rFonts w:ascii="Segoe UI" w:eastAsia="Times New Roman" w:hAnsi="Segoe UI" w:cs="Segoe UI"/>
          <w:color w:val="212529"/>
          <w:lang w:val="cs-CZ" w:eastAsia="en-GB"/>
        </w:rPr>
        <w:t>Air Bank</w:t>
      </w:r>
      <w:r w:rsidRPr="004B3691">
        <w:rPr>
          <w:rFonts w:ascii="Segoe UI" w:eastAsia="Times New Roman" w:hAnsi="Segoe UI" w:cs="Segoe UI"/>
          <w:color w:val="212529"/>
          <w:lang w:eastAsia="en-GB"/>
        </w:rPr>
        <w:t xml:space="preserve"> (dále jen „účet prodávajícího“);</w:t>
      </w:r>
    </w:p>
    <w:p w14:paraId="2C8CF209"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Společně s kupní cenou je kupující povinen zaplatit prodávajícímu také náklady spojené s balením a dodáním zboží ve smluvené výši. Není-li uvedeno výslovně jinak, rozumí se dále kupní cenou i náklady spojené s dodáním zboží.</w:t>
      </w:r>
    </w:p>
    <w:p w14:paraId="362DFD31"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lastRenderedPageBreak/>
        <w:t>Prodávající nepožaduje od kupujícího zálohu či jinou obdobnou platbu. Tímto není dotčeno ustanovení čl. 4.6 obchodních podmínek ohledně povinnosti uhradit kupní cenu zboží předem.</w:t>
      </w:r>
    </w:p>
    <w:p w14:paraId="1D5703F0" w14:textId="1158D020"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platby v hotovosti či je kupní cena splatná při převzetí zboží. V případě bezhotovostní platby je kupní cena splatná do 14 dnů od uzavření kupní smlouvy.</w:t>
      </w:r>
    </w:p>
    <w:p w14:paraId="2E3EDE70"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14:paraId="3CE836C5"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14:paraId="3389F35E"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Případné slevy z ceny zboží poskytnuté prodávajícím kupujícímu nelze vzájemně kombinovat.</w:t>
      </w:r>
    </w:p>
    <w:p w14:paraId="4E4A21C8"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zašle jej v elektronické podobě na elektronickou adresu kupujícího.</w:t>
      </w:r>
    </w:p>
    <w:p w14:paraId="0CFEDE2F" w14:textId="77777777" w:rsidR="004B3691" w:rsidRPr="004B3691" w:rsidRDefault="004B3691" w:rsidP="004B3691">
      <w:pPr>
        <w:numPr>
          <w:ilvl w:val="0"/>
          <w:numId w:val="4"/>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Podle zákona o evidenci tržeb je prodávající povinen vystavit kupujícímu účtenku. Zároveň je povinen zaevidovat přijatou tržbu u správce daně online; v případě technického výpadku pak nejpozději do 48 hodin. Prodávájící vystaví a zašle účtenku zákazníkovi elektronickou formou.</w:t>
      </w:r>
    </w:p>
    <w:p w14:paraId="289E7376"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ODSTOUPENÍ OD KUPNÍ SMLOUVY</w:t>
      </w:r>
    </w:p>
    <w:p w14:paraId="61C04D28"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spotřebitel z obalu vyňal a z hygienických důvodů jej není možné vrátit a od kupní smlouvy o dodávce zvukové nebo obrazové nahrávky nebo počítačového programu, pokud porušil jejich původní obal.</w:t>
      </w:r>
    </w:p>
    <w:p w14:paraId="295CE8D3" w14:textId="4319BE96"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 xml:space="preserve">Nejedná-li se o případ uvedený v čl. 5.1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w:t>
      </w:r>
      <w:r w:rsidRPr="004B3691">
        <w:rPr>
          <w:rFonts w:ascii="Segoe UI" w:eastAsia="Times New Roman" w:hAnsi="Segoe UI" w:cs="Segoe UI"/>
          <w:color w:val="212529"/>
          <w:lang w:eastAsia="en-GB"/>
        </w:rPr>
        <w:lastRenderedPageBreak/>
        <w:t>prodávajícímu odesláno ve lhůtě uvedené v předchozí větě. Odstoupení od kupní smlouvy může kupující zaslat na adresu provozovny prodávajícího či na adresu elektronické pošty prodávajícího </w:t>
      </w:r>
      <w:r>
        <w:rPr>
          <w:rFonts w:ascii="Segoe UI" w:eastAsia="Times New Roman" w:hAnsi="Segoe UI" w:cs="Segoe UI"/>
          <w:color w:val="212529"/>
          <w:lang w:val="cs-CZ" w:eastAsia="en-GB"/>
        </w:rPr>
        <w:t>hello@houseofspell.com</w:t>
      </w:r>
    </w:p>
    <w:p w14:paraId="6C5CB2B4"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14:paraId="3B408B3E"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podnikateli odeslal.</w:t>
      </w:r>
    </w:p>
    <w:p w14:paraId="362A9A13"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Nárok na úhradu škody vzniklé na zboží je prodávající oprávněn jednostranně započíst proti nároku kupujícího na vrácení kupní ceny.</w:t>
      </w:r>
    </w:p>
    <w:p w14:paraId="1B65887F"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Do doby převzetí zboží kupujícím je prodávající oprávněn kdykoliv od kupní smlouvy odstoupit. V takovém případě vrátí prodávající kupujícímu kupní cenu bez zbytečného odkladu, a to bezhotovostně na účet určený kupujícím.</w:t>
      </w:r>
    </w:p>
    <w:p w14:paraId="21322F74" w14:textId="77777777" w:rsidR="004B3691" w:rsidRPr="004B3691" w:rsidRDefault="004B3691" w:rsidP="004B3691">
      <w:pPr>
        <w:numPr>
          <w:ilvl w:val="0"/>
          <w:numId w:val="5"/>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14:paraId="1D533B47"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PŘEPRAVA A DODÁNÍ ZBOŽÍ</w:t>
      </w:r>
    </w:p>
    <w:p w14:paraId="1D15C6DF" w14:textId="77777777" w:rsidR="004B3691" w:rsidRPr="004B3691" w:rsidRDefault="004B3691" w:rsidP="004B3691">
      <w:pPr>
        <w:numPr>
          <w:ilvl w:val="0"/>
          <w:numId w:val="6"/>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že je způsob dopravy smluven na základě zvláštního požadavku kupujícího, nese kupující riziko a případné dodatečné náklady spojené s tímto způsobem dopravy.</w:t>
      </w:r>
    </w:p>
    <w:p w14:paraId="677B15B4" w14:textId="77777777" w:rsidR="004B3691" w:rsidRPr="004B3691" w:rsidRDefault="004B3691" w:rsidP="004B3691">
      <w:pPr>
        <w:numPr>
          <w:ilvl w:val="0"/>
          <w:numId w:val="6"/>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Je-li prodávající podle kupní smlouvy povinen dodat zboží na místo určené kupujícím v objednávce, je kupující povinen převzít zboží při dodání.</w:t>
      </w:r>
    </w:p>
    <w:p w14:paraId="77FC792C" w14:textId="77777777" w:rsidR="004B3691" w:rsidRPr="004B3691" w:rsidRDefault="004B3691" w:rsidP="004B3691">
      <w:pPr>
        <w:numPr>
          <w:ilvl w:val="0"/>
          <w:numId w:val="6"/>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14:paraId="2BC18492" w14:textId="77777777" w:rsidR="004B3691" w:rsidRPr="004B3691" w:rsidRDefault="004B3691" w:rsidP="004B3691">
      <w:pPr>
        <w:numPr>
          <w:ilvl w:val="0"/>
          <w:numId w:val="6"/>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 xml:space="preserve">Při převzetí zboží od přepravce je kupující povinen zkontrolovat neporušenost obalů zboží a v případě jakýchkoliv závad toto neprodleně oznámit přepravci. </w:t>
      </w:r>
      <w:r w:rsidRPr="004B3691">
        <w:rPr>
          <w:rFonts w:ascii="Segoe UI" w:eastAsia="Times New Roman" w:hAnsi="Segoe UI" w:cs="Segoe UI"/>
          <w:color w:val="212529"/>
          <w:lang w:eastAsia="en-GB"/>
        </w:rPr>
        <w:lastRenderedPageBreak/>
        <w:t>V případě shledání porušení obalu svědčícího o neoprávněném vniknutí do zásilky nemusí kupující zásilku od přepravce převzít.</w:t>
      </w:r>
    </w:p>
    <w:p w14:paraId="3A07AAFC" w14:textId="77777777" w:rsidR="004B3691" w:rsidRPr="004B3691" w:rsidRDefault="004B3691" w:rsidP="004B3691">
      <w:pPr>
        <w:numPr>
          <w:ilvl w:val="0"/>
          <w:numId w:val="6"/>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Další práva a povinnosti stran při přepravě zboží mohou upravit zvláštní dodací podmínky prodávajícího, jsou-li prodávajícím vydány.</w:t>
      </w:r>
    </w:p>
    <w:p w14:paraId="2936714B" w14:textId="77777777" w:rsidR="004B3691" w:rsidRDefault="004B3691" w:rsidP="004B3691">
      <w:pPr>
        <w:shd w:val="clear" w:color="auto" w:fill="FFFFFF"/>
        <w:spacing w:after="100" w:afterAutospacing="1"/>
        <w:rPr>
          <w:rFonts w:ascii="Segoe UI" w:eastAsia="Times New Roman" w:hAnsi="Segoe UI" w:cs="Segoe UI"/>
          <w:b/>
          <w:bCs/>
          <w:color w:val="212529"/>
          <w:lang w:eastAsia="en-GB"/>
        </w:rPr>
      </w:pPr>
    </w:p>
    <w:p w14:paraId="5E725F2F" w14:textId="77777777" w:rsidR="004B3691" w:rsidRDefault="004B3691" w:rsidP="004B3691">
      <w:pPr>
        <w:shd w:val="clear" w:color="auto" w:fill="FFFFFF"/>
        <w:spacing w:after="100" w:afterAutospacing="1"/>
        <w:rPr>
          <w:rFonts w:ascii="Segoe UI" w:eastAsia="Times New Roman" w:hAnsi="Segoe UI" w:cs="Segoe UI"/>
          <w:b/>
          <w:bCs/>
          <w:color w:val="212529"/>
          <w:lang w:eastAsia="en-GB"/>
        </w:rPr>
      </w:pPr>
    </w:p>
    <w:p w14:paraId="53374622" w14:textId="28A509B6"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PRÁVA Z VADNÉHO PLNĚNÍ</w:t>
      </w:r>
    </w:p>
    <w:p w14:paraId="0A8A7639"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Práva a povinnosti smluvních stran ohledně práv z vadného plnění se řídí příslušnými obecně závaznými předpisy (zejména ustanoveními § 1914 až 1925, § 2099 až 2117 a § 2161 až 2174 občanského zákoníku).</w:t>
      </w:r>
    </w:p>
    <w:p w14:paraId="7CE62373"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odpovídá kupujícímu, že zboží při převzetí nemá vady. Zejména prodávající odpovídá kupujícímu, že v době, kdy kupující zboží převzal:</w:t>
      </w:r>
    </w:p>
    <w:p w14:paraId="23EADC34" w14:textId="77777777" w:rsidR="004B3691" w:rsidRPr="004B3691" w:rsidRDefault="004B3691" w:rsidP="004B3691">
      <w:pPr>
        <w:numPr>
          <w:ilvl w:val="1"/>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má zboží vlastnosti, které si strany ujednaly, a chybí-li ujednání, má takové vlastnosti, které prodávající nebo výrobce popsal nebo které kupující očekával s ohledem na povahu zboží a na základě reklamy jimi prováděné,</w:t>
      </w:r>
    </w:p>
    <w:p w14:paraId="040E8040" w14:textId="77777777" w:rsidR="004B3691" w:rsidRPr="004B3691" w:rsidRDefault="004B3691" w:rsidP="004B3691">
      <w:pPr>
        <w:numPr>
          <w:ilvl w:val="1"/>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se zboží hodí k účelu, který pro jeho použití prodávající uvádí nebo ke kterému se zboží tohoto druhu obvykle používá,</w:t>
      </w:r>
    </w:p>
    <w:p w14:paraId="3B5AC40F" w14:textId="77777777" w:rsidR="004B3691" w:rsidRPr="004B3691" w:rsidRDefault="004B3691" w:rsidP="004B3691">
      <w:pPr>
        <w:numPr>
          <w:ilvl w:val="1"/>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zboží odpovídá jakostí nebo provedením smluvenému vzorku nebo předloze, byla-li jakost nebo provedení určeno podle smluveného vzorku nebo předlohy,</w:t>
      </w:r>
    </w:p>
    <w:p w14:paraId="24203EC1" w14:textId="77777777" w:rsidR="004B3691" w:rsidRPr="004B3691" w:rsidRDefault="004B3691" w:rsidP="004B3691">
      <w:pPr>
        <w:numPr>
          <w:ilvl w:val="1"/>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je zboží v odpovídajícím množství, míře nebo hmotnosti a</w:t>
      </w:r>
    </w:p>
    <w:p w14:paraId="04143AA6" w14:textId="77777777" w:rsidR="004B3691" w:rsidRPr="004B3691" w:rsidRDefault="004B3691" w:rsidP="004B3691">
      <w:pPr>
        <w:numPr>
          <w:ilvl w:val="1"/>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zboží vyhovuje požadavkům právních předpisů.</w:t>
      </w:r>
    </w:p>
    <w:p w14:paraId="171A9F31"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14:paraId="7359C6B5"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Projeví-li se vada v průběhu šesti měsíců od převzetí, má se za to, že zboží bylo vadné již při převzetí.</w:t>
      </w:r>
    </w:p>
    <w:p w14:paraId="5628F887"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14:paraId="7CD326BC" w14:textId="77777777" w:rsidR="004B3691" w:rsidRPr="004B3691" w:rsidRDefault="004B3691" w:rsidP="004B3691">
      <w:pPr>
        <w:numPr>
          <w:ilvl w:val="0"/>
          <w:numId w:val="7"/>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Další práva a povinnosti stran související s odpovědností prodávajícího za vady může upravit reklamační řád prodávajícího.</w:t>
      </w:r>
    </w:p>
    <w:p w14:paraId="4B81F661"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DALŠÍ PRÁVA A POVINNOSTI SMLUVNÍCH STRAN</w:t>
      </w:r>
    </w:p>
    <w:p w14:paraId="53D5B949" w14:textId="77777777" w:rsidR="004B3691" w:rsidRPr="004B3691" w:rsidRDefault="004B3691" w:rsidP="004B3691">
      <w:pPr>
        <w:numPr>
          <w:ilvl w:val="0"/>
          <w:numId w:val="8"/>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lastRenderedPageBreak/>
        <w:t>Kupující nabývá vlastnictví ke zboží zaplacením celé kupní ceny zboží.</w:t>
      </w:r>
    </w:p>
    <w:p w14:paraId="4931FB63" w14:textId="77777777" w:rsidR="004B3691" w:rsidRPr="004B3691" w:rsidRDefault="004B3691" w:rsidP="004B3691">
      <w:pPr>
        <w:numPr>
          <w:ilvl w:val="0"/>
          <w:numId w:val="8"/>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není ve vztahu ke kupujícímu vázán žádnými kodexy chování ve smyslu ustanovení § 1826 odst. 1 písm. e) občanského zákoníku.</w:t>
      </w:r>
    </w:p>
    <w:p w14:paraId="1D85E4F3" w14:textId="2765B8DB" w:rsidR="004B3691" w:rsidRPr="004B3691" w:rsidRDefault="004B3691" w:rsidP="004B3691">
      <w:pPr>
        <w:numPr>
          <w:ilvl w:val="0"/>
          <w:numId w:val="8"/>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Mimosoudní vyřizování stížností spotřebitelů zajišťuje prodávající prostřednictvím elektronické adresy </w:t>
      </w:r>
      <w:r>
        <w:rPr>
          <w:rFonts w:ascii="Segoe UI" w:eastAsia="Times New Roman" w:hAnsi="Segoe UI" w:cs="Segoe UI"/>
          <w:color w:val="00AEEF"/>
          <w:u w:val="single"/>
          <w:lang w:val="cs-CZ" w:eastAsia="en-GB"/>
        </w:rPr>
        <w:t>hello@houseofspell.com</w:t>
      </w:r>
      <w:r w:rsidRPr="004B3691">
        <w:rPr>
          <w:rFonts w:ascii="Segoe UI" w:eastAsia="Times New Roman" w:hAnsi="Segoe UI" w:cs="Segoe UI"/>
          <w:color w:val="212529"/>
          <w:lang w:eastAsia="en-GB"/>
        </w:rPr>
        <w:t>. Informaci o vyřízení stížnosti kupujícího zašle prodávající na elektronickou adresu kupujícího.</w:t>
      </w:r>
    </w:p>
    <w:p w14:paraId="34AD0BE7" w14:textId="77777777" w:rsidR="004B3691" w:rsidRPr="004B3691" w:rsidRDefault="004B3691" w:rsidP="004B3691">
      <w:pPr>
        <w:numPr>
          <w:ilvl w:val="0"/>
          <w:numId w:val="8"/>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14:paraId="6DAE7DA6" w14:textId="77777777" w:rsidR="004B3691" w:rsidRPr="004B3691" w:rsidRDefault="004B3691" w:rsidP="004B3691">
      <w:pPr>
        <w:numPr>
          <w:ilvl w:val="0"/>
          <w:numId w:val="8"/>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tímto přebírá na sebe nebezpečí změny okolností ve smyslu § 1765 odst. 2 občanského zákoníku.</w:t>
      </w:r>
    </w:p>
    <w:p w14:paraId="5A173640"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OCHRANA OSOBNÍCH ÚDAJŮ</w:t>
      </w:r>
    </w:p>
    <w:p w14:paraId="47891349"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Ochrana osobních údajů kupujícího, který je fyzickou osobou, je poskytována zákonem č. 101/2000 Sb., o ochraně osobních údajů, ve znění pozdějších předpisů.</w:t>
      </w:r>
    </w:p>
    <w:p w14:paraId="70B5AFC8"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souhlasí se zpracováním těchto svých osobních údajů: jméno a příjmení, adresa bydliště, identifikační číslo, daňové identifikační číslo, adresa elektronické pošty a telefonní číslo (dále společně vše jen jako „osobní údaje“).</w:t>
      </w:r>
    </w:p>
    <w:p w14:paraId="05258AD0"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14:paraId="0C4B0A7C"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14:paraId="35DDDE03"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Zpracováním osobních údajů kupujícího může prodávající pověřit třetí osobu, jakožto zpracovatele. Kromě osob dopravujících zboží nebudou osobní údaje prodávajícím bez předchozího souhlasu kupujícího předávány třetím osobám.</w:t>
      </w:r>
    </w:p>
    <w:p w14:paraId="1B9ADDF4"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Osobní údaje budou zpracovávány po dobu neurčitou. Osobní údaje budou zpracovávány v elektronické podobě automatizovaným způsobem nebo v tištěné podobě neautomatizovaným způsobem.</w:t>
      </w:r>
    </w:p>
    <w:p w14:paraId="1F418A59"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potvrzuje, že poskytnuté osobní údaje jsou přesné a že byl poučen o tom, že se jedná o dobrovolné poskytnutí osobních údajů.</w:t>
      </w:r>
    </w:p>
    <w:p w14:paraId="30652E5B"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lastRenderedPageBreak/>
        <w:t>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14:paraId="34B0317A" w14:textId="77777777" w:rsidR="004B3691" w:rsidRPr="004B3691" w:rsidRDefault="004B3691" w:rsidP="004B3691">
      <w:pPr>
        <w:numPr>
          <w:ilvl w:val="1"/>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požádat prodávajícího nebo zpracovatele o vysvětlení,</w:t>
      </w:r>
    </w:p>
    <w:p w14:paraId="6666D5AF" w14:textId="77777777" w:rsidR="004B3691" w:rsidRPr="004B3691" w:rsidRDefault="004B3691" w:rsidP="004B3691">
      <w:pPr>
        <w:numPr>
          <w:ilvl w:val="1"/>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požadovat, aby prodávající nebo zpracovatel odstranil takto vzniklý stav.</w:t>
      </w:r>
    </w:p>
    <w:p w14:paraId="1220758A" w14:textId="77777777" w:rsidR="004B3691" w:rsidRPr="004B3691" w:rsidRDefault="004B3691" w:rsidP="004B3691">
      <w:pPr>
        <w:numPr>
          <w:ilvl w:val="0"/>
          <w:numId w:val="9"/>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14:paraId="0249F63E"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ZASÍLÁNÍ OBCHODNÍCH SDĚLENÍ A UKLÁDÁNÍ COOKIES</w:t>
      </w:r>
    </w:p>
    <w:p w14:paraId="6A786A75" w14:textId="77777777" w:rsidR="004B3691" w:rsidRPr="004B3691" w:rsidRDefault="004B3691" w:rsidP="004B3691">
      <w:pPr>
        <w:numPr>
          <w:ilvl w:val="0"/>
          <w:numId w:val="10"/>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souhlasí se zasíláním informací souvisejících se zbožím, službami nebo podnikem prodávajícího na elektronickou adresu kupujícího a dále souhlasí se zasíláním obchodních sdělení prodávajícím na elektronickou adresu kupujícího.</w:t>
      </w:r>
    </w:p>
    <w:p w14:paraId="289904B7" w14:textId="77777777" w:rsidR="004B3691" w:rsidRPr="004B3691" w:rsidRDefault="004B3691" w:rsidP="004B3691">
      <w:pPr>
        <w:numPr>
          <w:ilvl w:val="0"/>
          <w:numId w:val="10"/>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14:paraId="1156B4C7"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DORUČOVÁNÍ</w:t>
      </w:r>
    </w:p>
    <w:p w14:paraId="4661F708" w14:textId="77777777" w:rsidR="004B3691" w:rsidRPr="004B3691" w:rsidRDefault="004B3691" w:rsidP="004B3691">
      <w:pPr>
        <w:numPr>
          <w:ilvl w:val="0"/>
          <w:numId w:val="11"/>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Kupujícímu může být doručováno na adresu elektronické pošty uvedenou v jeho uživatelském účtu či uvedenou kupujícím v objednávce.</w:t>
      </w:r>
    </w:p>
    <w:p w14:paraId="374EC559" w14:textId="77777777"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b/>
          <w:bCs/>
          <w:color w:val="212529"/>
          <w:lang w:eastAsia="en-GB"/>
        </w:rPr>
        <w:t>ZÁVĚREČNÁ USTANOVENÍ</w:t>
      </w:r>
    </w:p>
    <w:p w14:paraId="63F5C032" w14:textId="77777777" w:rsidR="004B3691" w:rsidRPr="004B3691" w:rsidRDefault="004B3691" w:rsidP="004B3691">
      <w:pPr>
        <w:numPr>
          <w:ilvl w:val="0"/>
          <w:numId w:val="1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Pokud vztah založený kupní smlouvou obsahuje mezinárodní (zahraniční) prvek, pak strany sjednávají, že vztah se řídí českým právem. Tímto nejsou dotčena práva spotřebitele vyplývající z obecně závazných právních předpisů.</w:t>
      </w:r>
    </w:p>
    <w:p w14:paraId="65DB2856" w14:textId="77777777" w:rsidR="004B3691" w:rsidRPr="004B3691" w:rsidRDefault="004B3691" w:rsidP="004B3691">
      <w:pPr>
        <w:numPr>
          <w:ilvl w:val="0"/>
          <w:numId w:val="1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14:paraId="23A753D8" w14:textId="3772D2FA" w:rsidR="004B3691" w:rsidRPr="004B3691" w:rsidRDefault="004B3691" w:rsidP="004B3691">
      <w:pPr>
        <w:numPr>
          <w:ilvl w:val="0"/>
          <w:numId w:val="12"/>
        </w:numPr>
        <w:shd w:val="clear" w:color="auto" w:fill="FFFFFF"/>
        <w:spacing w:before="100" w:beforeAutospacing="1"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t xml:space="preserve">Kontaktní údaje prodávajícího: </w:t>
      </w:r>
      <w:r>
        <w:rPr>
          <w:rFonts w:ascii="Segoe UI" w:eastAsia="Times New Roman" w:hAnsi="Segoe UI" w:cs="Segoe UI"/>
          <w:color w:val="212529"/>
          <w:lang w:val="cs-CZ" w:eastAsia="en-GB"/>
        </w:rPr>
        <w:t>Pod Pekařkou 224/46, 140 00 Praha 4</w:t>
      </w:r>
      <w:r w:rsidRPr="004B3691">
        <w:rPr>
          <w:rFonts w:ascii="Segoe UI" w:eastAsia="Times New Roman" w:hAnsi="Segoe UI" w:cs="Segoe UI"/>
          <w:color w:val="212529"/>
          <w:lang w:eastAsia="en-GB"/>
        </w:rPr>
        <w:t>, adresa pro doručování:</w:t>
      </w:r>
      <w:r w:rsidRPr="004B3691">
        <w:rPr>
          <w:rFonts w:ascii="Segoe UI" w:eastAsia="Times New Roman" w:hAnsi="Segoe UI" w:cs="Segoe UI"/>
          <w:color w:val="212529"/>
          <w:lang w:val="cs-CZ" w:eastAsia="en-GB"/>
        </w:rPr>
        <w:t xml:space="preserve"> </w:t>
      </w:r>
      <w:r>
        <w:rPr>
          <w:rFonts w:ascii="Segoe UI" w:eastAsia="Times New Roman" w:hAnsi="Segoe UI" w:cs="Segoe UI"/>
          <w:color w:val="212529"/>
          <w:lang w:val="cs-CZ" w:eastAsia="en-GB"/>
        </w:rPr>
        <w:t>Pod Pekařkou 224/46, 140 00 Praha 4</w:t>
      </w:r>
      <w:r w:rsidRPr="004B3691">
        <w:rPr>
          <w:rFonts w:ascii="Segoe UI" w:eastAsia="Times New Roman" w:hAnsi="Segoe UI" w:cs="Segoe UI"/>
          <w:color w:val="212529"/>
          <w:lang w:eastAsia="en-GB"/>
        </w:rPr>
        <w:t>,, adresa elektronické pošty</w:t>
      </w:r>
      <w:r>
        <w:rPr>
          <w:rFonts w:ascii="Segoe UI" w:eastAsia="Times New Roman" w:hAnsi="Segoe UI" w:cs="Segoe UI"/>
          <w:color w:val="212529"/>
          <w:lang w:val="cs-CZ" w:eastAsia="en-GB"/>
        </w:rPr>
        <w:t>: barasojka2@gmail.com</w:t>
      </w:r>
      <w:r w:rsidRPr="004B3691">
        <w:rPr>
          <w:rFonts w:ascii="Segoe UI" w:eastAsia="Times New Roman" w:hAnsi="Segoe UI" w:cs="Segoe UI"/>
          <w:color w:val="212529"/>
          <w:lang w:eastAsia="en-GB"/>
        </w:rPr>
        <w:t> telefon +420</w:t>
      </w:r>
      <w:r>
        <w:rPr>
          <w:rFonts w:ascii="Segoe UI" w:eastAsia="Times New Roman" w:hAnsi="Segoe UI" w:cs="Segoe UI"/>
          <w:color w:val="212529"/>
          <w:lang w:eastAsia="en-GB"/>
        </w:rPr>
        <w:t> </w:t>
      </w:r>
      <w:r>
        <w:rPr>
          <w:rFonts w:ascii="Segoe UI" w:eastAsia="Times New Roman" w:hAnsi="Segoe UI" w:cs="Segoe UI"/>
          <w:color w:val="212529"/>
          <w:lang w:val="cs-CZ" w:eastAsia="en-GB"/>
        </w:rPr>
        <w:t>734 144 645</w:t>
      </w:r>
    </w:p>
    <w:p w14:paraId="65484ED2" w14:textId="06BCA98D" w:rsidR="004B3691" w:rsidRPr="004B3691" w:rsidRDefault="004B3691" w:rsidP="004B3691">
      <w:pPr>
        <w:shd w:val="clear" w:color="auto" w:fill="FFFFFF"/>
        <w:spacing w:after="100" w:afterAutospacing="1"/>
        <w:rPr>
          <w:rFonts w:ascii="Segoe UI" w:eastAsia="Times New Roman" w:hAnsi="Segoe UI" w:cs="Segoe UI"/>
          <w:color w:val="212529"/>
          <w:lang w:eastAsia="en-GB"/>
        </w:rPr>
      </w:pPr>
      <w:r w:rsidRPr="004B3691">
        <w:rPr>
          <w:rFonts w:ascii="Segoe UI" w:eastAsia="Times New Roman" w:hAnsi="Segoe UI" w:cs="Segoe UI"/>
          <w:color w:val="212529"/>
          <w:lang w:eastAsia="en-GB"/>
        </w:rPr>
        <w:lastRenderedPageBreak/>
        <w:t xml:space="preserve">V Praze dne </w:t>
      </w:r>
      <w:r>
        <w:rPr>
          <w:rFonts w:ascii="Segoe UI" w:eastAsia="Times New Roman" w:hAnsi="Segoe UI" w:cs="Segoe UI"/>
          <w:color w:val="212529"/>
          <w:lang w:val="cs-CZ" w:eastAsia="en-GB"/>
        </w:rPr>
        <w:t>21.4.2021</w:t>
      </w:r>
      <w:r w:rsidRPr="004B3691">
        <w:rPr>
          <w:rFonts w:ascii="Segoe UI" w:eastAsia="Times New Roman" w:hAnsi="Segoe UI" w:cs="Segoe UI"/>
          <w:color w:val="212529"/>
          <w:lang w:eastAsia="en-GB"/>
        </w:rPr>
        <w:t xml:space="preserve">  </w:t>
      </w:r>
    </w:p>
    <w:p w14:paraId="0A7605E9" w14:textId="77777777" w:rsidR="004B3691" w:rsidRDefault="004B3691"/>
    <w:sectPr w:rsidR="004B3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B7B"/>
    <w:multiLevelType w:val="multilevel"/>
    <w:tmpl w:val="50400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3D281F"/>
    <w:multiLevelType w:val="multilevel"/>
    <w:tmpl w:val="D77075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E7C24"/>
    <w:multiLevelType w:val="multilevel"/>
    <w:tmpl w:val="6FB29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D34DB5"/>
    <w:multiLevelType w:val="multilevel"/>
    <w:tmpl w:val="A3881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2424EF"/>
    <w:multiLevelType w:val="multilevel"/>
    <w:tmpl w:val="37E84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8153A8"/>
    <w:multiLevelType w:val="multilevel"/>
    <w:tmpl w:val="13B42C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97B18"/>
    <w:multiLevelType w:val="multilevel"/>
    <w:tmpl w:val="14509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6B1417"/>
    <w:multiLevelType w:val="multilevel"/>
    <w:tmpl w:val="B99A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34E3B"/>
    <w:multiLevelType w:val="multilevel"/>
    <w:tmpl w:val="D0A0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F939F3"/>
    <w:multiLevelType w:val="multilevel"/>
    <w:tmpl w:val="B7DAC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A739A6"/>
    <w:multiLevelType w:val="multilevel"/>
    <w:tmpl w:val="CC36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9931BE"/>
    <w:multiLevelType w:val="multilevel"/>
    <w:tmpl w:val="245E7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0"/>
  </w:num>
  <w:num w:numId="3">
    <w:abstractNumId w:val="1"/>
  </w:num>
  <w:num w:numId="4">
    <w:abstractNumId w:val="4"/>
  </w:num>
  <w:num w:numId="5">
    <w:abstractNumId w:val="6"/>
  </w:num>
  <w:num w:numId="6">
    <w:abstractNumId w:val="9"/>
  </w:num>
  <w:num w:numId="7">
    <w:abstractNumId w:val="3"/>
  </w:num>
  <w:num w:numId="8">
    <w:abstractNumId w:val="11"/>
  </w:num>
  <w:num w:numId="9">
    <w:abstractNumId w:val="5"/>
  </w:num>
  <w:num w:numId="10">
    <w:abstractNumId w:val="7"/>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91"/>
    <w:rsid w:val="004B3691"/>
    <w:rsid w:val="00FE78D0"/>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1DF96349"/>
  <w15:chartTrackingRefBased/>
  <w15:docId w15:val="{D25B2EFE-5876-7F47-B842-4867178A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369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1"/>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B3691"/>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B3691"/>
    <w:rPr>
      <w:b/>
      <w:bCs/>
    </w:rPr>
  </w:style>
  <w:style w:type="character" w:styleId="Hyperlink">
    <w:name w:val="Hyperlink"/>
    <w:basedOn w:val="DefaultParagraphFont"/>
    <w:uiPriority w:val="99"/>
    <w:unhideWhenUsed/>
    <w:rsid w:val="004B3691"/>
    <w:rPr>
      <w:color w:val="0000FF"/>
      <w:u w:val="single"/>
    </w:rPr>
  </w:style>
  <w:style w:type="character" w:styleId="UnresolvedMention">
    <w:name w:val="Unresolved Mention"/>
    <w:basedOn w:val="DefaultParagraphFont"/>
    <w:uiPriority w:val="99"/>
    <w:semiHidden/>
    <w:unhideWhenUsed/>
    <w:rsid w:val="004B3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2841</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Sojkova</dc:creator>
  <cp:keywords/>
  <dc:description/>
  <cp:lastModifiedBy>Bara Sojkova</cp:lastModifiedBy>
  <cp:revision>1</cp:revision>
  <dcterms:created xsi:type="dcterms:W3CDTF">2021-04-21T12:00:00Z</dcterms:created>
  <dcterms:modified xsi:type="dcterms:W3CDTF">2021-04-21T12:13:00Z</dcterms:modified>
</cp:coreProperties>
</file>